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2094D8D" w:rsidR="003B20C3" w:rsidRDefault="00893BA0" w:rsidP="00BF685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Assembly Budget Hearings</w:t>
      </w:r>
    </w:p>
    <w:p w14:paraId="00000002" w14:textId="034437FC" w:rsidR="003B20C3" w:rsidRDefault="00893BA0" w:rsidP="00BF685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March 29, 202</w:t>
      </w:r>
      <w:r w:rsidR="00597F58">
        <w:rPr>
          <w:rFonts w:ascii="Arial" w:eastAsia="Arial" w:hAnsi="Arial" w:cs="Arial"/>
          <w:b/>
          <w:sz w:val="24"/>
          <w:szCs w:val="24"/>
          <w:u w:val="single"/>
        </w:rPr>
        <w:t>3</w:t>
      </w:r>
    </w:p>
    <w:p w14:paraId="6B246E93" w14:textId="77777777" w:rsidR="00597F58" w:rsidRDefault="00597F58" w:rsidP="00BF685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4" w14:textId="77777777" w:rsidR="003B20C3" w:rsidRDefault="00893BA0">
      <w:pPr>
        <w:rPr>
          <w:rFonts w:ascii="Arial" w:eastAsia="Arial" w:hAnsi="Arial" w:cs="Arial"/>
          <w:sz w:val="24"/>
          <w:szCs w:val="24"/>
        </w:rPr>
      </w:pPr>
      <w:r w:rsidRPr="004F2FE8">
        <w:rPr>
          <w:rFonts w:ascii="Arial" w:eastAsia="Arial" w:hAnsi="Arial" w:cs="Arial"/>
          <w:sz w:val="24"/>
          <w:szCs w:val="24"/>
        </w:rPr>
        <w:t xml:space="preserve">Good </w:t>
      </w:r>
      <w:proofErr w:type="gramStart"/>
      <w:r w:rsidRPr="004F2FE8">
        <w:rPr>
          <w:rFonts w:ascii="Arial" w:eastAsia="Arial" w:hAnsi="Arial" w:cs="Arial"/>
          <w:sz w:val="24"/>
          <w:szCs w:val="24"/>
        </w:rPr>
        <w:t>afternoon</w:t>
      </w:r>
      <w:proofErr w:type="gramEnd"/>
      <w:r w:rsidRPr="004F2FE8">
        <w:rPr>
          <w:rFonts w:ascii="Arial" w:eastAsia="Arial" w:hAnsi="Arial" w:cs="Arial"/>
          <w:sz w:val="24"/>
          <w:szCs w:val="24"/>
        </w:rPr>
        <w:t xml:space="preserve"> Chair Marin, Vice-chair Wimberly, Committee members. Thank you for taking</w:t>
      </w:r>
      <w:r>
        <w:rPr>
          <w:rFonts w:ascii="Arial" w:eastAsia="Arial" w:hAnsi="Arial" w:cs="Arial"/>
          <w:sz w:val="24"/>
          <w:szCs w:val="24"/>
        </w:rPr>
        <w:t xml:space="preserve"> my testimony.</w:t>
      </w:r>
    </w:p>
    <w:p w14:paraId="00000005" w14:textId="70C46A78" w:rsidR="003B20C3" w:rsidRDefault="00893B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My name is Peggy Middaugh, and I represent Unitarian Universalist Faith Action NJ, </w:t>
      </w:r>
      <w:r>
        <w:rPr>
          <w:rFonts w:ascii="Arial" w:eastAsia="Arial" w:hAnsi="Arial" w:cs="Arial"/>
          <w:color w:val="464646"/>
          <w:sz w:val="24"/>
          <w:szCs w:val="24"/>
          <w:highlight w:val="white"/>
        </w:rPr>
        <w:t>a faith-based organization that coordinates grassroots social justice advocacy with our 20 member congregations</w:t>
      </w:r>
      <w:r w:rsidR="00597F58">
        <w:rPr>
          <w:rFonts w:ascii="Arial" w:eastAsia="Arial" w:hAnsi="Arial" w:cs="Arial"/>
          <w:color w:val="464646"/>
          <w:sz w:val="24"/>
          <w:szCs w:val="24"/>
          <w:highlight w:val="white"/>
        </w:rPr>
        <w:t>,</w:t>
      </w:r>
      <w:r>
        <w:rPr>
          <w:rFonts w:ascii="Arial" w:eastAsia="Arial" w:hAnsi="Arial" w:cs="Arial"/>
          <w:color w:val="464646"/>
          <w:sz w:val="24"/>
          <w:szCs w:val="24"/>
          <w:highlight w:val="white"/>
        </w:rPr>
        <w:t xml:space="preserve"> and individual Unitarian Universalists and allies across the state. </w:t>
      </w:r>
      <w:r>
        <w:rPr>
          <w:rFonts w:ascii="Arial" w:eastAsia="Arial" w:hAnsi="Arial" w:cs="Arial"/>
          <w:sz w:val="24"/>
          <w:szCs w:val="24"/>
        </w:rPr>
        <w:t>While we speak on behalf of all people and living things in New Jersey we are especially concerned for the almost 3 million residents living in overburdened communities, as well as the forests, waters, and living ecological systems that we all depend on in our daily lives.</w:t>
      </w:r>
    </w:p>
    <w:p w14:paraId="00000006" w14:textId="634B5DD5" w:rsidR="003B20C3" w:rsidRDefault="00893BA0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According to the recently released UN Inter</w:t>
      </w:r>
      <w:r w:rsidR="006954B5">
        <w:rPr>
          <w:rFonts w:ascii="Arial" w:eastAsia="Arial" w:hAnsi="Arial" w:cs="Arial"/>
          <w:sz w:val="24"/>
          <w:szCs w:val="24"/>
        </w:rPr>
        <w:t>governmental</w:t>
      </w:r>
      <w:r>
        <w:rPr>
          <w:rFonts w:ascii="Arial" w:eastAsia="Arial" w:hAnsi="Arial" w:cs="Arial"/>
          <w:sz w:val="24"/>
          <w:szCs w:val="24"/>
        </w:rPr>
        <w:t xml:space="preserve"> Panel on Climate Change Report, </w:t>
      </w:r>
      <w:r>
        <w:rPr>
          <w:rFonts w:ascii="Arial" w:eastAsia="Arial" w:hAnsi="Arial" w:cs="Arial"/>
          <w:i/>
          <w:sz w:val="24"/>
          <w:szCs w:val="24"/>
        </w:rPr>
        <w:t>“</w:t>
      </w:r>
      <w:r>
        <w:rPr>
          <w:rFonts w:ascii="Arial" w:eastAsia="Arial" w:hAnsi="Arial" w:cs="Arial"/>
          <w:i/>
          <w:color w:val="212529"/>
          <w:sz w:val="24"/>
          <w:szCs w:val="24"/>
          <w:highlight w:val="white"/>
        </w:rPr>
        <w:t>Human-caused climate change is already affecting many weather and climate extremes in every region across the globe</w:t>
      </w:r>
      <w:r>
        <w:rPr>
          <w:rFonts w:ascii="Arial" w:eastAsia="Arial" w:hAnsi="Arial" w:cs="Arial"/>
          <w:color w:val="212529"/>
          <w:sz w:val="24"/>
          <w:szCs w:val="24"/>
          <w:highlight w:val="white"/>
        </w:rPr>
        <w:t xml:space="preserve">”. We’re feeling the </w:t>
      </w:r>
      <w:r w:rsidRPr="004F2FE8">
        <w:rPr>
          <w:rFonts w:ascii="Arial" w:eastAsia="Arial" w:hAnsi="Arial" w:cs="Arial"/>
          <w:color w:val="212529"/>
          <w:sz w:val="24"/>
          <w:szCs w:val="24"/>
          <w:highlight w:val="white"/>
        </w:rPr>
        <w:t>effects right</w:t>
      </w:r>
      <w:r>
        <w:rPr>
          <w:rFonts w:ascii="Arial" w:eastAsia="Arial" w:hAnsi="Arial" w:cs="Arial"/>
          <w:color w:val="212529"/>
          <w:sz w:val="24"/>
          <w:szCs w:val="24"/>
          <w:highlight w:val="white"/>
        </w:rPr>
        <w:t xml:space="preserve"> here in New </w:t>
      </w:r>
      <w:r>
        <w:rPr>
          <w:rFonts w:ascii="Arial" w:eastAsia="Arial" w:hAnsi="Arial" w:cs="Arial"/>
          <w:sz w:val="24"/>
          <w:szCs w:val="24"/>
        </w:rPr>
        <w:t>Jersey, from flooding to heat waves, more intense storms, and many other biological and</w:t>
      </w:r>
      <w:r>
        <w:rPr>
          <w:rFonts w:ascii="Arial" w:eastAsia="Arial" w:hAnsi="Arial" w:cs="Arial"/>
          <w:color w:val="212529"/>
          <w:sz w:val="24"/>
          <w:szCs w:val="24"/>
          <w:highlight w:val="white"/>
        </w:rPr>
        <w:t xml:space="preserve"> physical impacts. We support Governor Murphy’s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goal of 100% renewable energy by 2035, and suggest the following four funding priorities </w:t>
      </w:r>
      <w:r w:rsidRPr="004F2FE8">
        <w:rPr>
          <w:rFonts w:ascii="Arial" w:eastAsia="Arial" w:hAnsi="Arial" w:cs="Arial"/>
          <w:color w:val="222222"/>
          <w:sz w:val="24"/>
          <w:szCs w:val="24"/>
        </w:rPr>
        <w:t>in the budget we are reviewing today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to help New Jersey build a strong and just society.</w:t>
      </w:r>
    </w:p>
    <w:p w14:paraId="00000007" w14:textId="187D8DE2" w:rsidR="003B20C3" w:rsidRDefault="00893B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i/>
          <w:color w:val="222222"/>
          <w:sz w:val="24"/>
          <w:szCs w:val="24"/>
        </w:rPr>
        <w:t>Funding for clean, renewable energy sources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– solar, wind, thermal, and </w:t>
      </w:r>
      <w:r w:rsidRPr="004F2FE8">
        <w:rPr>
          <w:rFonts w:ascii="Arial" w:eastAsia="Arial" w:hAnsi="Arial" w:cs="Arial"/>
          <w:color w:val="222222"/>
          <w:sz w:val="24"/>
          <w:szCs w:val="24"/>
        </w:rPr>
        <w:t xml:space="preserve">most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especially energy conservation. The Clean Energy Fund must </w:t>
      </w:r>
      <w:r w:rsidRPr="004F2FE8">
        <w:rPr>
          <w:rFonts w:ascii="Arial" w:eastAsia="Arial" w:hAnsi="Arial" w:cs="Arial"/>
          <w:color w:val="222222"/>
          <w:sz w:val="24"/>
          <w:szCs w:val="24"/>
        </w:rPr>
        <w:t>remain in</w:t>
      </w:r>
      <w:r w:rsidR="004F2FE8">
        <w:rPr>
          <w:rFonts w:ascii="Arial" w:eastAsia="Arial" w:hAnsi="Arial" w:cs="Arial"/>
          <w:color w:val="222222"/>
          <w:sz w:val="24"/>
          <w:szCs w:val="24"/>
        </w:rPr>
        <w:t>-</w:t>
      </w:r>
      <w:r w:rsidRPr="004F2FE8">
        <w:rPr>
          <w:rFonts w:ascii="Arial" w:eastAsia="Arial" w:hAnsi="Arial" w:cs="Arial"/>
          <w:color w:val="222222"/>
          <w:sz w:val="24"/>
          <w:szCs w:val="24"/>
        </w:rPr>
        <w:t xml:space="preserve">tact, and </w:t>
      </w:r>
      <w:proofErr w:type="gramStart"/>
      <w:r w:rsidRPr="004F2FE8">
        <w:rPr>
          <w:rFonts w:ascii="Arial" w:eastAsia="Arial" w:hAnsi="Arial" w:cs="Arial"/>
          <w:color w:val="222222"/>
          <w:sz w:val="24"/>
          <w:szCs w:val="24"/>
        </w:rPr>
        <w:t>not  be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raided, as has been the case in previous years, to make up for shortfalls in other parts of the state budget. </w:t>
      </w:r>
      <w:r w:rsidRPr="004F2FE8">
        <w:rPr>
          <w:rFonts w:ascii="Arial" w:eastAsia="Arial" w:hAnsi="Arial" w:cs="Arial"/>
          <w:color w:val="222222"/>
          <w:sz w:val="24"/>
          <w:szCs w:val="24"/>
        </w:rPr>
        <w:t>Rapidly growing clean energy jobs throughout the State</w:t>
      </w:r>
      <w:r>
        <w:rPr>
          <w:rFonts w:ascii="Arial" w:eastAsia="Arial" w:hAnsi="Arial" w:cs="Arial"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>will help restructure our economy in a way that is safe, healthy and vibrant for both NJ residents and ecosystems.</w:t>
      </w:r>
      <w:r>
        <w:rPr>
          <w:rFonts w:ascii="Arial" w:eastAsia="Arial" w:hAnsi="Arial" w:cs="Arial"/>
          <w:color w:val="222222"/>
          <w:sz w:val="24"/>
          <w:szCs w:val="24"/>
        </w:rPr>
        <w:br/>
      </w:r>
    </w:p>
    <w:p w14:paraId="00000008" w14:textId="77777777" w:rsidR="003B20C3" w:rsidRDefault="00893B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i/>
          <w:color w:val="222222"/>
          <w:sz w:val="24"/>
          <w:szCs w:val="24"/>
        </w:rPr>
        <w:t>New Jersey Transit must have its own dedicated source of funding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as is the case with many other transit agencies throughout the country. Over 40% of greenhouse gas emissions in NJ come from the transportation sector. We must move away from a car-centric </w:t>
      </w:r>
      <w:r w:rsidRPr="004F2FE8">
        <w:rPr>
          <w:rFonts w:ascii="Arial" w:eastAsia="Arial" w:hAnsi="Arial" w:cs="Arial"/>
          <w:color w:val="222222"/>
          <w:sz w:val="24"/>
          <w:szCs w:val="24"/>
        </w:rPr>
        <w:t>commuter c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ulture and encourage more people </w:t>
      </w:r>
      <w:r w:rsidRPr="004F2FE8">
        <w:rPr>
          <w:rFonts w:ascii="Arial" w:eastAsia="Arial" w:hAnsi="Arial" w:cs="Arial"/>
          <w:color w:val="222222"/>
          <w:sz w:val="24"/>
          <w:szCs w:val="24"/>
        </w:rPr>
        <w:t>to live and work locally, and</w:t>
      </w:r>
      <w:r>
        <w:rPr>
          <w:rFonts w:ascii="Arial" w:eastAsia="Arial" w:hAnsi="Arial" w:cs="Arial"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>travel easily, comfortably and safely on public transportation.</w:t>
      </w:r>
      <w:r>
        <w:rPr>
          <w:rFonts w:ascii="Arial" w:eastAsia="Arial" w:hAnsi="Arial" w:cs="Arial"/>
          <w:color w:val="222222"/>
          <w:sz w:val="24"/>
          <w:szCs w:val="24"/>
        </w:rPr>
        <w:br/>
      </w:r>
    </w:p>
    <w:p w14:paraId="00000009" w14:textId="77777777" w:rsidR="003B20C3" w:rsidRDefault="00893B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Adequate funding for education, marketing and development of organic products.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The Organic Farming Board established through legislation last year will lead to healthy food and soil rich in nutrients which will sequester significant amounts of carbon.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  </w:t>
      </w:r>
    </w:p>
    <w:p w14:paraId="0000000A" w14:textId="77777777" w:rsidR="003B20C3" w:rsidRPr="004F2FE8" w:rsidRDefault="00893B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i/>
          <w:color w:val="222222"/>
          <w:sz w:val="24"/>
          <w:szCs w:val="24"/>
        </w:rPr>
        <w:t xml:space="preserve">Funding should be provided to NJDEP to address the impacts of invasive, non-native species including insects, animals, plants and pathogens that have such a devastating impact on our public forests.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Our mature forests must be recognized </w:t>
      </w:r>
      <w:r w:rsidRPr="004F2FE8">
        <w:rPr>
          <w:rFonts w:ascii="Arial" w:eastAsia="Arial" w:hAnsi="Arial" w:cs="Arial"/>
          <w:color w:val="222222"/>
          <w:sz w:val="24"/>
          <w:szCs w:val="24"/>
        </w:rPr>
        <w:t>and vigilantly protected for the significant clean air and climate benefits they provide through carbon sequestration and other means.</w:t>
      </w:r>
    </w:p>
    <w:sectPr w:rsidR="003B20C3" w:rsidRPr="004F2FE8" w:rsidSect="004F2FE8">
      <w:pgSz w:w="12240" w:h="15840"/>
      <w:pgMar w:top="720" w:right="1296" w:bottom="720" w:left="1296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23AC"/>
    <w:multiLevelType w:val="multilevel"/>
    <w:tmpl w:val="5BEA9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0C3"/>
    <w:rsid w:val="003B20C3"/>
    <w:rsid w:val="004F2FE8"/>
    <w:rsid w:val="00597F58"/>
    <w:rsid w:val="00673363"/>
    <w:rsid w:val="006954B5"/>
    <w:rsid w:val="00893BA0"/>
    <w:rsid w:val="00BD1289"/>
    <w:rsid w:val="00B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F355"/>
  <w15:docId w15:val="{D25D2DD0-6D3C-420A-8A95-EE7FE61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F68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Peggy Middaugh</cp:lastModifiedBy>
  <cp:revision>2</cp:revision>
  <dcterms:created xsi:type="dcterms:W3CDTF">2023-04-06T23:07:00Z</dcterms:created>
  <dcterms:modified xsi:type="dcterms:W3CDTF">2023-04-06T23:07:00Z</dcterms:modified>
</cp:coreProperties>
</file>